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tbl>
      <w:tblPr>
        <w:tblStyle w:val="Table1"/>
        <w:tblW w:w="12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80"/>
        <w:gridCol w:w="540"/>
        <w:gridCol w:w="5910"/>
        <w:tblGridChange w:id="0">
          <w:tblGrid>
            <w:gridCol w:w="6180"/>
            <w:gridCol w:w="540"/>
            <w:gridCol w:w="5910"/>
          </w:tblGrid>
        </w:tblGridChange>
      </w:tblGrid>
      <w:tr>
        <w:trPr>
          <w:cantSplit w:val="0"/>
          <w:trHeight w:val="2972.9296875" w:hRule="atLeast"/>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Phonics</w:t>
            </w:r>
          </w:p>
          <w:p w:rsidR="00000000" w:rsidDel="00000000" w:rsidP="00000000" w:rsidRDefault="00000000" w:rsidRPr="00000000" w14:paraId="00000004">
            <w:pPr>
              <w:widowControl w:val="0"/>
              <w:spacing w:after="160" w:before="240" w:line="256.8" w:lineRule="auto"/>
              <w:rPr>
                <w:rFonts w:ascii="Calibri" w:cs="Calibri" w:eastAsia="Calibri" w:hAnsi="Calibri"/>
              </w:rPr>
            </w:pPr>
            <w:r w:rsidDel="00000000" w:rsidR="00000000" w:rsidRPr="00000000">
              <w:rPr>
                <w:rFonts w:ascii="Calibri" w:cs="Calibri" w:eastAsia="Calibri" w:hAnsi="Calibri"/>
                <w:rtl w:val="0"/>
              </w:rPr>
              <w:t xml:space="preserve">Please click</w:t>
            </w:r>
            <w:r w:rsidDel="00000000" w:rsidR="00000000" w:rsidRPr="00000000">
              <w:rPr>
                <w:rFonts w:ascii="Calibri" w:cs="Calibri" w:eastAsia="Calibri" w:hAnsi="Calibri"/>
                <w:rtl w:val="0"/>
              </w:rPr>
              <w:t xml:space="preserve"> on the link and ensure your child knows the phase 2 and 3 sounds on the  Little Wandle website: </w:t>
            </w:r>
            <w:hyperlink r:id="rId6">
              <w:r w:rsidDel="00000000" w:rsidR="00000000" w:rsidRPr="00000000">
                <w:rPr>
                  <w:rFonts w:ascii="Calibri" w:cs="Calibri" w:eastAsia="Calibri" w:hAnsi="Calibri"/>
                  <w:color w:val="1155cc"/>
                  <w:u w:val="single"/>
                  <w:rtl w:val="0"/>
                </w:rPr>
                <w:t xml:space="preserve">https://www.littlewandlelettersandsounds.org.uk/resources/for-parents/</w:t>
              </w:r>
            </w:hyperlink>
            <w:r w:rsidDel="00000000" w:rsidR="00000000" w:rsidRPr="00000000">
              <w:rPr>
                <w:rtl w:val="0"/>
              </w:rPr>
            </w:r>
          </w:p>
          <w:p w:rsidR="00000000" w:rsidDel="00000000" w:rsidP="00000000" w:rsidRDefault="00000000" w:rsidRPr="00000000" w14:paraId="00000005">
            <w:pPr>
              <w:widowControl w:val="0"/>
              <w:spacing w:after="160" w:before="240" w:line="256.8" w:lineRule="auto"/>
              <w:rPr>
                <w:rFonts w:ascii="Calibri" w:cs="Calibri" w:eastAsia="Calibri" w:hAnsi="Calibri"/>
              </w:rPr>
            </w:pPr>
            <w:r w:rsidDel="00000000" w:rsidR="00000000" w:rsidRPr="00000000">
              <w:rPr>
                <w:rFonts w:ascii="Calibri" w:cs="Calibri" w:eastAsia="Calibri" w:hAnsi="Calibri"/>
                <w:rtl w:val="0"/>
              </w:rPr>
              <w:t xml:space="preserve">This week we have been learning the  split digraphs:    a-e/i-e/o-e/ue</w:t>
            </w:r>
          </w:p>
          <w:p w:rsidR="00000000" w:rsidDel="00000000" w:rsidP="00000000" w:rsidRDefault="00000000" w:rsidRPr="00000000" w14:paraId="00000006">
            <w:pPr>
              <w:widowControl w:val="0"/>
              <w:spacing w:after="160" w:before="240" w:line="256.8" w:lineRule="auto"/>
              <w:rPr>
                <w:rFonts w:ascii="Calibri" w:cs="Calibri" w:eastAsia="Calibri" w:hAnsi="Calibri"/>
              </w:rPr>
            </w:pPr>
            <w:r w:rsidDel="00000000" w:rsidR="00000000" w:rsidRPr="00000000">
              <w:rPr>
                <w:rFonts w:ascii="Calibri" w:cs="Calibri" w:eastAsia="Calibri" w:hAnsi="Calibri"/>
                <w:rtl w:val="0"/>
              </w:rPr>
              <w:t xml:space="preserve">Please scroll to look at this week’s sheet.                                           Practise reading the sounds and the words from this week.</w:t>
            </w:r>
          </w:p>
          <w:p w:rsidR="00000000" w:rsidDel="00000000" w:rsidP="00000000" w:rsidRDefault="00000000" w:rsidRPr="00000000" w14:paraId="00000007">
            <w:pPr>
              <w:widowControl w:val="0"/>
              <w:spacing w:after="160" w:before="240" w:line="256.8" w:lineRule="auto"/>
              <w:rPr>
                <w:rFonts w:ascii="Comic Sans MS" w:cs="Comic Sans MS" w:eastAsia="Comic Sans MS" w:hAnsi="Comic Sans MS"/>
                <w:sz w:val="24"/>
                <w:szCs w:val="24"/>
              </w:rPr>
            </w:pPr>
            <w:r w:rsidDel="00000000" w:rsidR="00000000" w:rsidRPr="00000000">
              <w:rPr>
                <w:rFonts w:ascii="Calibri" w:cs="Calibri" w:eastAsia="Calibri" w:hAnsi="Calibri"/>
                <w:u w:val="single"/>
                <w:rtl w:val="0"/>
              </w:rPr>
              <w:t xml:space="preserve">Challenge                                                                                                             </w:t>
            </w:r>
            <w:r w:rsidDel="00000000" w:rsidR="00000000" w:rsidRPr="00000000">
              <w:rPr>
                <w:rFonts w:ascii="Calibri" w:cs="Calibri" w:eastAsia="Calibri" w:hAnsi="Calibri"/>
                <w:rtl w:val="0"/>
              </w:rPr>
              <w:t xml:space="preserve">Can you write  a sentence with as many split digraphs as possible?                          eg. </w:t>
            </w:r>
            <w:r w:rsidDel="00000000" w:rsidR="00000000" w:rsidRPr="00000000">
              <w:rPr>
                <w:rFonts w:ascii="Comic Sans MS" w:cs="Comic Sans MS" w:eastAsia="Comic Sans MS" w:hAnsi="Comic Sans MS"/>
                <w:sz w:val="24"/>
                <w:szCs w:val="24"/>
                <w:rtl w:val="0"/>
              </w:rPr>
              <w:t xml:space="preserve">I made a game with a slide at home.</w:t>
            </w: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30"/>
                <w:szCs w:val="30"/>
              </w:rPr>
            </w:pP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Reading</w:t>
            </w:r>
          </w:p>
          <w:p w:rsidR="00000000" w:rsidDel="00000000" w:rsidP="00000000" w:rsidRDefault="00000000" w:rsidRPr="00000000" w14:paraId="000000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Your child needs to log in to their on-line book bag here:</w:t>
            </w:r>
          </w:p>
          <w:p w:rsidR="00000000" w:rsidDel="00000000" w:rsidP="00000000" w:rsidRDefault="00000000" w:rsidRPr="00000000" w14:paraId="0000000B">
            <w:pPr>
              <w:widowControl w:val="0"/>
              <w:spacing w:line="240" w:lineRule="auto"/>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Collins Ebooks</w:t>
              </w:r>
            </w:hyperlink>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Please read with your child </w:t>
            </w:r>
            <w:r w:rsidDel="00000000" w:rsidR="00000000" w:rsidRPr="00000000">
              <w:rPr>
                <w:rFonts w:ascii="Calibri" w:cs="Calibri" w:eastAsia="Calibri" w:hAnsi="Calibri"/>
                <w:b w:val="1"/>
                <w:rtl w:val="0"/>
              </w:rPr>
              <w:t xml:space="preserve">at least </w:t>
            </w:r>
            <w:r w:rsidDel="00000000" w:rsidR="00000000" w:rsidRPr="00000000">
              <w:rPr>
                <w:rFonts w:ascii="Calibri" w:cs="Calibri" w:eastAsia="Calibri" w:hAnsi="Calibri"/>
                <w:rtl w:val="0"/>
              </w:rPr>
              <w:t xml:space="preserve">three times a week and add a comment in the reading record.  </w:t>
            </w:r>
          </w:p>
          <w:p w:rsidR="00000000" w:rsidDel="00000000" w:rsidP="00000000" w:rsidRDefault="00000000" w:rsidRPr="00000000" w14:paraId="000000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Please bring back your child’s reading record to school by the following Thursday so that it can be seen.</w:t>
            </w:r>
          </w:p>
          <w:p w:rsidR="00000000" w:rsidDel="00000000" w:rsidP="00000000" w:rsidRDefault="00000000" w:rsidRPr="00000000" w14:paraId="0000000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addition, your child will bring home a school library book on Thursdays. This book is for sharing</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Please enjoy the book together and return it the following Thursday so it can be changed. Your child will not be able to take another library book until it is returned. </w:t>
            </w:r>
          </w:p>
          <w:p w:rsidR="00000000" w:rsidDel="00000000" w:rsidP="00000000" w:rsidRDefault="00000000" w:rsidRPr="00000000" w14:paraId="000000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Happy Reading!</w:t>
            </w:r>
          </w:p>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b w:val="1"/>
                <w:i w:val="1"/>
                <w:color w:val="ff0000"/>
                <w:rtl w:val="0"/>
              </w:rPr>
              <w:t xml:space="preserve">* Thursday - return reading record and library book!*</w:t>
            </w:r>
            <w:r w:rsidDel="00000000" w:rsidR="00000000" w:rsidRPr="00000000">
              <w:rPr>
                <w:rtl w:val="0"/>
              </w:rPr>
            </w:r>
          </w:p>
        </w:tc>
      </w:tr>
      <w:tr>
        <w:trPr>
          <w:cantSplit w:val="0"/>
          <w:trHeight w:val="306.2109375" w:hRule="atLeast"/>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30"/>
                <w:szCs w:val="30"/>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1680" w:hRule="atLeast"/>
          <w:tblHeader w:val="0"/>
        </w:trPr>
        <w:tc>
          <w:tcPr>
            <w:gridSpan w:val="3"/>
            <w:shd w:fill="f6b26b"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0"/>
                <w:szCs w:val="30"/>
                <w:u w:val="single"/>
              </w:rPr>
            </w:pPr>
            <w:r w:rsidDel="00000000" w:rsidR="00000000" w:rsidRPr="00000000">
              <w:rPr>
                <w:rFonts w:ascii="Calibri" w:cs="Calibri" w:eastAsia="Calibri" w:hAnsi="Calibri"/>
                <w:sz w:val="30"/>
                <w:szCs w:val="30"/>
                <w:rtl w:val="0"/>
              </w:rPr>
              <w:t xml:space="preserve">                                      </w:t>
            </w:r>
            <w:r w:rsidDel="00000000" w:rsidR="00000000" w:rsidRPr="00000000">
              <w:rPr>
                <w:rFonts w:ascii="Calibri" w:cs="Calibri" w:eastAsia="Calibri" w:hAnsi="Calibri"/>
                <w:b w:val="1"/>
                <w:sz w:val="30"/>
                <w:szCs w:val="30"/>
                <w:u w:val="single"/>
                <w:rtl w:val="0"/>
              </w:rPr>
              <w:t xml:space="preserve">Maths</w:t>
            </w:r>
            <w:r w:rsidDel="00000000" w:rsidR="00000000" w:rsidRPr="00000000">
              <w:rPr>
                <w:rFonts w:ascii="Calibri" w:cs="Calibri" w:eastAsia="Calibri" w:hAnsi="Calibri"/>
                <w:sz w:val="30"/>
                <w:szCs w:val="30"/>
                <w:rtl w:val="0"/>
              </w:rPr>
              <w:t xml:space="preserve">                                                             </w:t>
            </w:r>
            <w:r w:rsidDel="00000000" w:rsidR="00000000" w:rsidRPr="00000000">
              <w:rPr>
                <w:rFonts w:ascii="Calibri" w:cs="Calibri" w:eastAsia="Calibri" w:hAnsi="Calibri"/>
                <w:b w:val="1"/>
                <w:sz w:val="30"/>
                <w:szCs w:val="30"/>
                <w:u w:val="single"/>
                <w:rtl w:val="0"/>
              </w:rPr>
              <w:t xml:space="preserve">Challenge:</w:t>
            </w:r>
            <w:r w:rsidDel="00000000" w:rsidR="00000000" w:rsidRPr="00000000">
              <w:drawing>
                <wp:anchor allowOverlap="1" behindDoc="0" distB="114300" distT="114300" distL="114300" distR="114300" hidden="0" layoutInCell="1" locked="0" relativeHeight="0" simplePos="0">
                  <wp:simplePos x="0" y="0"/>
                  <wp:positionH relativeFrom="column">
                    <wp:posOffset>3505200</wp:posOffset>
                  </wp:positionH>
                  <wp:positionV relativeFrom="paragraph">
                    <wp:posOffset>247650</wp:posOffset>
                  </wp:positionV>
                  <wp:extent cx="3995738" cy="1590056"/>
                  <wp:effectExtent b="0" l="0" r="0" t="0"/>
                  <wp:wrapNone/>
                  <wp:docPr id="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995738" cy="1590056"/>
                          </a:xfrm>
                          <a:prstGeom prst="rect"/>
                          <a:ln/>
                        </pic:spPr>
                      </pic:pic>
                    </a:graphicData>
                  </a:graphic>
                </wp:anchor>
              </w:drawing>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This week we have been learning how to use number line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to work out subtractions within 10.</w:t>
            </w:r>
            <w:r w:rsidDel="00000000" w:rsidR="00000000" w:rsidRPr="00000000">
              <w:drawing>
                <wp:anchor allowOverlap="1" behindDoc="0" distB="114300" distT="114300" distL="114300" distR="114300" hidden="0" layoutInCell="1" locked="0" relativeHeight="0" simplePos="0">
                  <wp:simplePos x="0" y="0"/>
                  <wp:positionH relativeFrom="column">
                    <wp:posOffset>657225</wp:posOffset>
                  </wp:positionH>
                  <wp:positionV relativeFrom="paragraph">
                    <wp:posOffset>199107</wp:posOffset>
                  </wp:positionV>
                  <wp:extent cx="1985963" cy="1304694"/>
                  <wp:effectExtent b="0" l="0" r="0" t="0"/>
                  <wp:wrapNone/>
                  <wp:docPr id="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985963" cy="1304694"/>
                          </a:xfrm>
                          <a:prstGeom prst="rect"/>
                          <a:ln/>
                        </pic:spPr>
                      </pic:pic>
                    </a:graphicData>
                  </a:graphic>
                </wp:anchor>
              </w:drawing>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F">
      <w:pPr>
        <w:shd w:fill="ffffff" w:val="clear"/>
        <w:jc w:val="left"/>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-657224</wp:posOffset>
            </wp:positionH>
            <wp:positionV relativeFrom="paragraph">
              <wp:posOffset>114300</wp:posOffset>
            </wp:positionV>
            <wp:extent cx="7415213" cy="390177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415213" cy="390177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7239000</wp:posOffset>
            </wp:positionH>
            <wp:positionV relativeFrom="paragraph">
              <wp:posOffset>114300</wp:posOffset>
            </wp:positionV>
            <wp:extent cx="1090825" cy="6323086"/>
            <wp:effectExtent b="0" l="0" r="0" t="0"/>
            <wp:wrapSquare wrapText="bothSides" distB="114300" distT="114300" distL="114300" distR="114300"/>
            <wp:docPr id="5"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1090825" cy="6323086"/>
                    </a:xfrm>
                    <a:prstGeom prst="rect"/>
                    <a:ln/>
                  </pic:spPr>
                </pic:pic>
              </a:graphicData>
            </a:graphic>
          </wp:anchor>
        </w:drawing>
      </w:r>
    </w:p>
    <w:p w:rsidR="00000000" w:rsidDel="00000000" w:rsidP="00000000" w:rsidRDefault="00000000" w:rsidRPr="00000000" w14:paraId="00000020">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21">
      <w:pPr>
        <w:shd w:fill="ffffff" w:val="clear"/>
        <w:jc w:val="left"/>
        <w:rPr>
          <w:rFonts w:ascii="Calibri" w:cs="Calibri" w:eastAsia="Calibri" w:hAnsi="Calibri"/>
        </w:rPr>
      </w:pPr>
      <w:r w:rsidDel="00000000" w:rsidR="00000000" w:rsidRPr="00000000">
        <w:rPr>
          <w:rtl w:val="0"/>
        </w:rPr>
      </w:r>
    </w:p>
    <w:p w:rsidR="00000000" w:rsidDel="00000000" w:rsidP="00000000" w:rsidRDefault="00000000" w:rsidRPr="00000000" w14:paraId="00000022">
      <w:pPr>
        <w:shd w:fill="ffffff" w:val="clear"/>
        <w:jc w:val="left"/>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-714374</wp:posOffset>
            </wp:positionH>
            <wp:positionV relativeFrom="paragraph">
              <wp:posOffset>4600575</wp:posOffset>
            </wp:positionV>
            <wp:extent cx="7477125" cy="1324074"/>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7477125" cy="132407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-714374</wp:posOffset>
            </wp:positionH>
            <wp:positionV relativeFrom="paragraph">
              <wp:posOffset>3429000</wp:posOffset>
            </wp:positionV>
            <wp:extent cx="7477125" cy="1180599"/>
            <wp:effectExtent b="0" l="0" r="0" t="0"/>
            <wp:wrapSquare wrapText="bothSides" distB="114300" distT="114300" distL="114300" distR="114300"/>
            <wp:docPr id="6"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7477125" cy="1180599"/>
                    </a:xfrm>
                    <a:prstGeom prst="rect"/>
                    <a:ln/>
                  </pic:spPr>
                </pic:pic>
              </a:graphicData>
            </a:graphic>
          </wp:anchor>
        </w:drawing>
      </w:r>
    </w:p>
    <w:sectPr>
      <w:headerReference r:id="rId14" w:type="default"/>
      <w:footerReference r:id="rId15" w:type="default"/>
      <w:pgSz w:h="12240" w:w="15840" w:orient="landscape"/>
      <w:pgMar w:bottom="1440" w:top="1440" w:left="1440" w:right="144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rFonts w:ascii="Calibri" w:cs="Calibri" w:eastAsia="Calibri" w:hAnsi="Calibri"/>
        <w:sz w:val="34"/>
        <w:szCs w:val="3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700088" cy="689399"/>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700088" cy="689399"/>
                  </a:xfrm>
                  <a:prstGeom prst="rect"/>
                  <a:ln/>
                </pic:spPr>
              </pic:pic>
            </a:graphicData>
          </a:graphic>
        </wp:anchor>
      </w:drawing>
    </w:r>
  </w:p>
  <w:p w:rsidR="00000000" w:rsidDel="00000000" w:rsidP="00000000" w:rsidRDefault="00000000" w:rsidRPr="00000000" w14:paraId="00000024">
    <w:pPr>
      <w:rPr>
        <w:rFonts w:ascii="Calibri" w:cs="Calibri" w:eastAsia="Calibri" w:hAnsi="Calibri"/>
        <w:color w:val="0000ff"/>
        <w:sz w:val="34"/>
        <w:szCs w:val="34"/>
      </w:rPr>
    </w:pPr>
    <w:r w:rsidDel="00000000" w:rsidR="00000000" w:rsidRPr="00000000">
      <w:rPr>
        <w:rFonts w:ascii="Calibri" w:cs="Calibri" w:eastAsia="Calibri" w:hAnsi="Calibri"/>
        <w:color w:val="0000ff"/>
        <w:sz w:val="34"/>
        <w:szCs w:val="34"/>
        <w:rtl w:val="0"/>
      </w:rPr>
      <w:t xml:space="preserve">Sunnyhill Primary School  Homework                                                               Year 1 </w:t>
    </w:r>
  </w:p>
  <w:p w:rsidR="00000000" w:rsidDel="00000000" w:rsidP="00000000" w:rsidRDefault="00000000" w:rsidRPr="00000000" w14:paraId="00000025">
    <w:pPr>
      <w:rPr>
        <w:rFonts w:ascii="Calibri" w:cs="Calibri" w:eastAsia="Calibri" w:hAnsi="Calibri"/>
        <w:b w:val="1"/>
        <w:color w:val="0000ff"/>
        <w:sz w:val="34"/>
        <w:szCs w:val="3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ittlewandlelettersandsounds.org.uk/resources/for-parents/" TargetMode="External"/><Relationship Id="rId7" Type="http://schemas.openxmlformats.org/officeDocument/2006/relationships/hyperlink" Target="https://ebooks.collinsopenpage.com/" TargetMode="External"/><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